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249" w:rsidRDefault="00D94C73">
      <w:pPr>
        <w:pStyle w:val="BodyText"/>
        <w:spacing w:before="94" w:line="288" w:lineRule="auto"/>
        <w:ind w:right="278"/>
      </w:pPr>
      <w:r>
        <w:rPr>
          <w:spacing w:val="-4"/>
          <w:sz w:val="20"/>
        </w:rPr>
        <w:t>Condition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participation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pacing w:val="-4"/>
        </w:rPr>
        <w:t>Gagne</w:t>
      </w:r>
      <w:r>
        <w:rPr>
          <w:spacing w:val="-14"/>
        </w:rPr>
        <w:t xml:space="preserve"> </w:t>
      </w:r>
      <w:r>
        <w:rPr>
          <w:spacing w:val="-4"/>
        </w:rPr>
        <w:t>2</w:t>
      </w:r>
      <w:r>
        <w:rPr>
          <w:spacing w:val="-14"/>
        </w:rPr>
        <w:t xml:space="preserve"> </w:t>
      </w:r>
      <w:r>
        <w:rPr>
          <w:spacing w:val="-4"/>
        </w:rPr>
        <w:t>paris</w:t>
      </w:r>
      <w:r>
        <w:rPr>
          <w:spacing w:val="-16"/>
        </w:rPr>
        <w:t xml:space="preserve"> </w:t>
      </w:r>
      <w:r>
        <w:rPr>
          <w:spacing w:val="-4"/>
        </w:rPr>
        <w:t>simples</w:t>
      </w:r>
      <w:r>
        <w:rPr>
          <w:spacing w:val="-16"/>
        </w:rPr>
        <w:t xml:space="preserve"> </w:t>
      </w:r>
      <w:r>
        <w:rPr>
          <w:spacing w:val="-4"/>
        </w:rPr>
        <w:t>:</w:t>
      </w:r>
      <w:r>
        <w:rPr>
          <w:spacing w:val="-13"/>
        </w:rPr>
        <w:t xml:space="preserve"> </w:t>
      </w:r>
      <w:r>
        <w:rPr>
          <w:spacing w:val="-4"/>
        </w:rPr>
        <w:t>1</w:t>
      </w:r>
      <w:r>
        <w:rPr>
          <w:spacing w:val="-14"/>
        </w:rPr>
        <w:t xml:space="preserve"> </w:t>
      </w:r>
      <w:r>
        <w:rPr>
          <w:spacing w:val="-4"/>
        </w:rPr>
        <w:t>pari</w:t>
      </w:r>
      <w:r>
        <w:rPr>
          <w:spacing w:val="-14"/>
        </w:rPr>
        <w:t xml:space="preserve"> </w:t>
      </w:r>
      <w:r>
        <w:rPr>
          <w:spacing w:val="-4"/>
        </w:rPr>
        <w:t>simple</w:t>
      </w:r>
      <w:r>
        <w:rPr>
          <w:spacing w:val="-14"/>
        </w:rPr>
        <w:t xml:space="preserve"> </w:t>
      </w:r>
      <w:r>
        <w:rPr>
          <w:spacing w:val="-4"/>
        </w:rPr>
        <w:t>sur</w:t>
      </w:r>
      <w:r>
        <w:rPr>
          <w:spacing w:val="-14"/>
        </w:rPr>
        <w:t xml:space="preserve"> </w:t>
      </w:r>
      <w:r>
        <w:rPr>
          <w:spacing w:val="-4"/>
        </w:rPr>
        <w:t>le</w:t>
      </w:r>
      <w:r>
        <w:rPr>
          <w:spacing w:val="-14"/>
        </w:rPr>
        <w:t xml:space="preserve"> </w:t>
      </w:r>
      <w:r>
        <w:rPr>
          <w:spacing w:val="-4"/>
        </w:rPr>
        <w:t>Football</w:t>
      </w:r>
      <w:r>
        <w:rPr>
          <w:spacing w:val="-14"/>
        </w:rPr>
        <w:t xml:space="preserve"> </w:t>
      </w:r>
      <w:r>
        <w:rPr>
          <w:spacing w:val="-4"/>
        </w:rPr>
        <w:t>+</w:t>
      </w:r>
      <w:r>
        <w:rPr>
          <w:spacing w:val="-14"/>
        </w:rPr>
        <w:t xml:space="preserve"> </w:t>
      </w:r>
      <w:r>
        <w:rPr>
          <w:spacing w:val="-4"/>
        </w:rPr>
        <w:t>1</w:t>
      </w:r>
      <w:r>
        <w:rPr>
          <w:spacing w:val="-14"/>
        </w:rPr>
        <w:t xml:space="preserve"> </w:t>
      </w:r>
      <w:r>
        <w:rPr>
          <w:spacing w:val="-4"/>
        </w:rPr>
        <w:t>pari</w:t>
      </w:r>
      <w:r>
        <w:rPr>
          <w:spacing w:val="-14"/>
        </w:rPr>
        <w:t xml:space="preserve"> </w:t>
      </w:r>
      <w:r>
        <w:rPr>
          <w:spacing w:val="-4"/>
        </w:rPr>
        <w:t>simple</w:t>
      </w:r>
      <w:r>
        <w:rPr>
          <w:spacing w:val="-14"/>
        </w:rPr>
        <w:t xml:space="preserve"> </w:t>
      </w:r>
      <w:r>
        <w:rPr>
          <w:spacing w:val="-4"/>
        </w:rPr>
        <w:t>sur</w:t>
      </w:r>
      <w:r>
        <w:rPr>
          <w:spacing w:val="-14"/>
        </w:rPr>
        <w:t xml:space="preserve"> </w:t>
      </w:r>
      <w:r>
        <w:rPr>
          <w:spacing w:val="-4"/>
        </w:rPr>
        <w:t>le</w:t>
      </w:r>
      <w:r>
        <w:rPr>
          <w:spacing w:val="-11"/>
        </w:rPr>
        <w:t xml:space="preserve"> </w:t>
      </w:r>
      <w:r>
        <w:rPr>
          <w:spacing w:val="-4"/>
        </w:rPr>
        <w:t xml:space="preserve">Basketball </w:t>
      </w:r>
      <w:r>
        <w:t>Une seule participation par client.</w:t>
      </w:r>
    </w:p>
    <w:p w:rsidR="00367249" w:rsidRDefault="00367249">
      <w:pPr>
        <w:pStyle w:val="BodyText"/>
        <w:spacing w:before="98"/>
        <w:ind w:left="0"/>
      </w:pPr>
    </w:p>
    <w:p w:rsidR="00367249" w:rsidRDefault="00D94C73">
      <w:pPr>
        <w:ind w:left="141"/>
        <w:rPr>
          <w:sz w:val="18"/>
        </w:rPr>
      </w:pPr>
      <w:r>
        <w:rPr>
          <w:spacing w:val="-4"/>
          <w:sz w:val="20"/>
        </w:rPr>
        <w:t>Événements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sportifs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:</w:t>
      </w:r>
      <w:r>
        <w:rPr>
          <w:spacing w:val="-18"/>
          <w:sz w:val="20"/>
        </w:rPr>
        <w:t xml:space="preserve"> </w:t>
      </w:r>
      <w:r>
        <w:rPr>
          <w:spacing w:val="-4"/>
          <w:sz w:val="18"/>
        </w:rPr>
        <w:t>Tous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les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matchs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de</w:t>
      </w:r>
      <w:r>
        <w:rPr>
          <w:spacing w:val="-18"/>
          <w:sz w:val="18"/>
        </w:rPr>
        <w:t xml:space="preserve"> </w:t>
      </w:r>
      <w:r>
        <w:rPr>
          <w:spacing w:val="-4"/>
          <w:sz w:val="18"/>
        </w:rPr>
        <w:t>Football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et</w:t>
      </w:r>
      <w:r>
        <w:rPr>
          <w:spacing w:val="-18"/>
          <w:sz w:val="18"/>
        </w:rPr>
        <w:t xml:space="preserve"> </w:t>
      </w:r>
      <w:r>
        <w:rPr>
          <w:spacing w:val="-4"/>
          <w:sz w:val="18"/>
        </w:rPr>
        <w:t>Basketball</w:t>
      </w:r>
      <w:r>
        <w:rPr>
          <w:spacing w:val="-18"/>
          <w:sz w:val="18"/>
        </w:rPr>
        <w:t xml:space="preserve"> </w:t>
      </w:r>
      <w:r>
        <w:rPr>
          <w:spacing w:val="-4"/>
          <w:sz w:val="18"/>
        </w:rPr>
        <w:t>du</w:t>
      </w:r>
      <w:r>
        <w:rPr>
          <w:spacing w:val="-18"/>
          <w:sz w:val="18"/>
        </w:rPr>
        <w:t xml:space="preserve"> </w:t>
      </w:r>
      <w:r>
        <w:rPr>
          <w:spacing w:val="-4"/>
          <w:sz w:val="18"/>
        </w:rPr>
        <w:t>06.05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au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08.05.</w:t>
      </w:r>
    </w:p>
    <w:p w:rsidR="00367249" w:rsidRDefault="00367249">
      <w:pPr>
        <w:pStyle w:val="BodyText"/>
        <w:spacing w:before="91"/>
        <w:ind w:left="0"/>
      </w:pPr>
    </w:p>
    <w:p w:rsidR="00367249" w:rsidRDefault="00D94C73">
      <w:pPr>
        <w:pStyle w:val="Title"/>
        <w:rPr>
          <w:sz w:val="18"/>
        </w:rPr>
      </w:pPr>
      <w:r>
        <w:rPr>
          <w:spacing w:val="-2"/>
        </w:rPr>
        <w:t>Condition</w:t>
      </w:r>
      <w:r>
        <w:rPr>
          <w:spacing w:val="-23"/>
        </w:rPr>
        <w:t xml:space="preserve"> </w:t>
      </w:r>
      <w:r>
        <w:rPr>
          <w:spacing w:val="-2"/>
        </w:rPr>
        <w:t>de</w:t>
      </w:r>
      <w:r>
        <w:rPr>
          <w:spacing w:val="-23"/>
        </w:rPr>
        <w:t xml:space="preserve"> </w:t>
      </w:r>
      <w:r>
        <w:rPr>
          <w:spacing w:val="-2"/>
        </w:rPr>
        <w:t>mise</w:t>
      </w:r>
      <w:r>
        <w:rPr>
          <w:spacing w:val="-21"/>
        </w:rPr>
        <w:t xml:space="preserve"> </w:t>
      </w:r>
      <w:r>
        <w:rPr>
          <w:spacing w:val="-10"/>
          <w:sz w:val="18"/>
        </w:rPr>
        <w:t>:</w:t>
      </w:r>
    </w:p>
    <w:p w:rsidR="00367249" w:rsidRDefault="00D94C73">
      <w:pPr>
        <w:pStyle w:val="BodyText"/>
        <w:spacing w:before="50"/>
      </w:pPr>
      <w:r>
        <w:rPr>
          <w:spacing w:val="-4"/>
        </w:rPr>
        <w:t>Pari</w:t>
      </w:r>
      <w:r>
        <w:rPr>
          <w:spacing w:val="-18"/>
        </w:rPr>
        <w:t xml:space="preserve"> </w:t>
      </w:r>
      <w:r>
        <w:rPr>
          <w:spacing w:val="-4"/>
        </w:rPr>
        <w:t>simple</w:t>
      </w:r>
      <w:r>
        <w:rPr>
          <w:spacing w:val="-17"/>
        </w:rPr>
        <w:t xml:space="preserve"> </w:t>
      </w:r>
      <w:r>
        <w:rPr>
          <w:spacing w:val="-4"/>
        </w:rPr>
        <w:t>:</w:t>
      </w:r>
      <w:r>
        <w:rPr>
          <w:spacing w:val="-17"/>
        </w:rPr>
        <w:t xml:space="preserve"> </w:t>
      </w:r>
      <w:r>
        <w:rPr>
          <w:spacing w:val="-4"/>
        </w:rPr>
        <w:t>10€</w:t>
      </w:r>
      <w:r>
        <w:rPr>
          <w:spacing w:val="-17"/>
        </w:rPr>
        <w:t xml:space="preserve"> </w:t>
      </w:r>
      <w:r>
        <w:rPr>
          <w:spacing w:val="-4"/>
        </w:rPr>
        <w:t>minimum</w:t>
      </w:r>
      <w:r>
        <w:rPr>
          <w:spacing w:val="-18"/>
        </w:rPr>
        <w:t xml:space="preserve"> </w:t>
      </w:r>
      <w:r>
        <w:rPr>
          <w:spacing w:val="-4"/>
        </w:rPr>
        <w:t>par</w:t>
      </w:r>
      <w:r>
        <w:rPr>
          <w:spacing w:val="-17"/>
        </w:rPr>
        <w:t xml:space="preserve"> </w:t>
      </w:r>
      <w:r>
        <w:rPr>
          <w:spacing w:val="-4"/>
        </w:rPr>
        <w:t>pari</w:t>
      </w:r>
      <w:r>
        <w:rPr>
          <w:spacing w:val="-18"/>
        </w:rPr>
        <w:t xml:space="preserve"> </w:t>
      </w:r>
      <w:r>
        <w:rPr>
          <w:spacing w:val="-4"/>
        </w:rPr>
        <w:t>en</w:t>
      </w:r>
      <w:r>
        <w:rPr>
          <w:spacing w:val="-16"/>
        </w:rPr>
        <w:t xml:space="preserve"> </w:t>
      </w:r>
      <w:r>
        <w:rPr>
          <w:spacing w:val="-4"/>
        </w:rPr>
        <w:t>argent</w:t>
      </w:r>
      <w:r>
        <w:rPr>
          <w:spacing w:val="-19"/>
        </w:rPr>
        <w:t xml:space="preserve"> </w:t>
      </w:r>
      <w:r>
        <w:rPr>
          <w:spacing w:val="-4"/>
        </w:rPr>
        <w:t>réel</w:t>
      </w:r>
      <w:r>
        <w:rPr>
          <w:spacing w:val="-17"/>
        </w:rPr>
        <w:t xml:space="preserve"> </w:t>
      </w:r>
      <w:r>
        <w:rPr>
          <w:spacing w:val="-4"/>
        </w:rPr>
        <w:t>(pas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crédits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jeu</w:t>
      </w:r>
      <w:r>
        <w:rPr>
          <w:spacing w:val="-18"/>
        </w:rPr>
        <w:t xml:space="preserve"> </w:t>
      </w:r>
      <w:r>
        <w:rPr>
          <w:spacing w:val="-4"/>
        </w:rPr>
        <w:t>non-retirables</w:t>
      </w:r>
      <w:r>
        <w:rPr>
          <w:spacing w:val="-18"/>
        </w:rPr>
        <w:t xml:space="preserve"> </w:t>
      </w:r>
      <w:r>
        <w:rPr>
          <w:spacing w:val="-4"/>
        </w:rPr>
        <w:t>ou</w:t>
      </w:r>
      <w:r>
        <w:rPr>
          <w:spacing w:val="-18"/>
        </w:rPr>
        <w:t xml:space="preserve"> </w:t>
      </w:r>
      <w:r>
        <w:rPr>
          <w:spacing w:val="-4"/>
        </w:rPr>
        <w:t>systèmes),</w:t>
      </w:r>
      <w:r>
        <w:rPr>
          <w:spacing w:val="-16"/>
        </w:rPr>
        <w:t xml:space="preserve"> </w:t>
      </w:r>
      <w:r>
        <w:rPr>
          <w:spacing w:val="-4"/>
        </w:rPr>
        <w:t>cote</w:t>
      </w:r>
      <w:r>
        <w:rPr>
          <w:spacing w:val="-19"/>
        </w:rPr>
        <w:t xml:space="preserve"> </w:t>
      </w:r>
      <w:r>
        <w:rPr>
          <w:spacing w:val="-4"/>
        </w:rPr>
        <w:t>minimum</w:t>
      </w:r>
      <w:r>
        <w:rPr>
          <w:spacing w:val="-17"/>
        </w:rPr>
        <w:t xml:space="preserve"> </w:t>
      </w:r>
      <w:r>
        <w:rPr>
          <w:spacing w:val="-5"/>
        </w:rPr>
        <w:t>de</w:t>
      </w:r>
    </w:p>
    <w:p w:rsidR="00367249" w:rsidRDefault="00D94C73">
      <w:pPr>
        <w:pStyle w:val="BodyText"/>
        <w:spacing w:before="42"/>
      </w:pPr>
      <w:r>
        <w:rPr>
          <w:w w:val="90"/>
        </w:rPr>
        <w:t>2.5</w:t>
      </w:r>
      <w:r>
        <w:rPr>
          <w:spacing w:val="-8"/>
          <w:w w:val="90"/>
        </w:rPr>
        <w:t xml:space="preserve"> </w:t>
      </w:r>
      <w:r>
        <w:rPr>
          <w:w w:val="90"/>
        </w:rPr>
        <w:t>par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sélection.</w:t>
      </w:r>
    </w:p>
    <w:p w:rsidR="00367249" w:rsidRDefault="00367249">
      <w:pPr>
        <w:pStyle w:val="BodyText"/>
        <w:spacing w:before="114"/>
        <w:ind w:left="0"/>
      </w:pPr>
    </w:p>
    <w:p w:rsidR="00367249" w:rsidRDefault="00D94C73">
      <w:pPr>
        <w:ind w:left="141"/>
        <w:rPr>
          <w:sz w:val="18"/>
        </w:rPr>
      </w:pPr>
      <w:r>
        <w:rPr>
          <w:spacing w:val="-4"/>
          <w:sz w:val="20"/>
        </w:rPr>
        <w:t>Condition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crédit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:</w:t>
      </w:r>
      <w:r>
        <w:rPr>
          <w:spacing w:val="27"/>
          <w:sz w:val="20"/>
        </w:rPr>
        <w:t xml:space="preserve"> </w:t>
      </w:r>
      <w:r>
        <w:rPr>
          <w:spacing w:val="-4"/>
          <w:sz w:val="18"/>
        </w:rPr>
        <w:t>20€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en</w:t>
      </w:r>
      <w:r>
        <w:rPr>
          <w:spacing w:val="-18"/>
          <w:sz w:val="18"/>
        </w:rPr>
        <w:t xml:space="preserve"> </w:t>
      </w:r>
      <w:r>
        <w:rPr>
          <w:spacing w:val="-4"/>
          <w:sz w:val="18"/>
        </w:rPr>
        <w:t>crédits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de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jeu</w:t>
      </w:r>
      <w:r>
        <w:rPr>
          <w:spacing w:val="-18"/>
          <w:sz w:val="18"/>
        </w:rPr>
        <w:t xml:space="preserve"> </w:t>
      </w:r>
      <w:r>
        <w:rPr>
          <w:spacing w:val="-4"/>
          <w:sz w:val="18"/>
        </w:rPr>
        <w:t>non-retirables.</w:t>
      </w:r>
    </w:p>
    <w:p w:rsidR="00367249" w:rsidRDefault="00367249">
      <w:pPr>
        <w:pStyle w:val="BodyText"/>
        <w:spacing w:before="120"/>
        <w:ind w:left="0"/>
      </w:pPr>
    </w:p>
    <w:p w:rsidR="00367249" w:rsidRDefault="00D94C73">
      <w:pPr>
        <w:pStyle w:val="BodyText"/>
        <w:spacing w:before="1"/>
      </w:pPr>
      <w:r>
        <w:rPr>
          <w:spacing w:val="-4"/>
          <w:sz w:val="20"/>
        </w:rPr>
        <w:t>Conditions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du</w:t>
      </w:r>
      <w:r>
        <w:rPr>
          <w:spacing w:val="-14"/>
          <w:sz w:val="20"/>
        </w:rPr>
        <w:t xml:space="preserve"> </w:t>
      </w:r>
      <w:r>
        <w:rPr>
          <w:spacing w:val="-4"/>
        </w:rPr>
        <w:t>crédit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jeu</w:t>
      </w:r>
      <w:r>
        <w:rPr>
          <w:spacing w:val="-14"/>
        </w:rPr>
        <w:t xml:space="preserve"> </w:t>
      </w:r>
      <w:r>
        <w:rPr>
          <w:spacing w:val="-4"/>
        </w:rPr>
        <w:t>non-retirables</w:t>
      </w:r>
      <w:r>
        <w:rPr>
          <w:spacing w:val="-9"/>
        </w:rPr>
        <w:t xml:space="preserve"> </w:t>
      </w:r>
      <w:r>
        <w:rPr>
          <w:spacing w:val="-4"/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pacing w:val="-4"/>
        </w:rPr>
        <w:t>simple/combiné</w:t>
      </w:r>
      <w:r>
        <w:rPr>
          <w:spacing w:val="-14"/>
        </w:rPr>
        <w:t xml:space="preserve"> </w:t>
      </w:r>
      <w:r>
        <w:rPr>
          <w:spacing w:val="-4"/>
        </w:rPr>
        <w:t>en</w:t>
      </w:r>
      <w:r>
        <w:rPr>
          <w:spacing w:val="-14"/>
        </w:rPr>
        <w:t xml:space="preserve"> </w:t>
      </w:r>
      <w:r>
        <w:rPr>
          <w:spacing w:val="-4"/>
        </w:rPr>
        <w:t>direct,</w:t>
      </w:r>
      <w:r>
        <w:rPr>
          <w:spacing w:val="-12"/>
        </w:rPr>
        <w:t xml:space="preserve"> </w:t>
      </w:r>
      <w:r>
        <w:rPr>
          <w:spacing w:val="-4"/>
        </w:rPr>
        <w:t>valable</w:t>
      </w:r>
      <w:r>
        <w:rPr>
          <w:spacing w:val="-14"/>
        </w:rPr>
        <w:t xml:space="preserve"> </w:t>
      </w:r>
      <w:r>
        <w:rPr>
          <w:spacing w:val="-4"/>
        </w:rPr>
        <w:t>sur</w:t>
      </w:r>
      <w:r>
        <w:rPr>
          <w:spacing w:val="-14"/>
        </w:rPr>
        <w:t xml:space="preserve"> </w:t>
      </w:r>
      <w:r>
        <w:rPr>
          <w:spacing w:val="-4"/>
        </w:rPr>
        <w:t>tous</w:t>
      </w:r>
      <w:r>
        <w:rPr>
          <w:spacing w:val="-14"/>
        </w:rPr>
        <w:t xml:space="preserve"> </w:t>
      </w:r>
      <w:r>
        <w:rPr>
          <w:spacing w:val="-4"/>
        </w:rPr>
        <w:t>les</w:t>
      </w:r>
      <w:r>
        <w:rPr>
          <w:spacing w:val="-9"/>
        </w:rPr>
        <w:t xml:space="preserve"> </w:t>
      </w:r>
      <w:r>
        <w:rPr>
          <w:spacing w:val="-4"/>
        </w:rPr>
        <w:t>sports.</w:t>
      </w:r>
    </w:p>
    <w:p w:rsidR="00367249" w:rsidRDefault="00367249">
      <w:pPr>
        <w:pStyle w:val="BodyText"/>
        <w:spacing w:before="148"/>
        <w:ind w:left="0"/>
      </w:pPr>
    </w:p>
    <w:p w:rsidR="00367249" w:rsidRDefault="00D94C73">
      <w:pPr>
        <w:pStyle w:val="BodyText"/>
        <w:spacing w:line="288" w:lineRule="auto"/>
      </w:pPr>
      <w:r>
        <w:rPr>
          <w:spacing w:val="-4"/>
          <w:sz w:val="20"/>
        </w:rPr>
        <w:t>Date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spacing w:val="-4"/>
        </w:rPr>
        <w:t>crédit</w:t>
      </w:r>
      <w:r>
        <w:rPr>
          <w:spacing w:val="-17"/>
        </w:rPr>
        <w:t xml:space="preserve"> </w:t>
      </w:r>
      <w:r>
        <w:rPr>
          <w:spacing w:val="-4"/>
        </w:rPr>
        <w:t>du</w:t>
      </w:r>
      <w:r>
        <w:rPr>
          <w:spacing w:val="-15"/>
        </w:rPr>
        <w:t xml:space="preserve"> </w:t>
      </w:r>
      <w:r>
        <w:rPr>
          <w:spacing w:val="-4"/>
        </w:rPr>
        <w:t>crédit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jeux</w:t>
      </w:r>
      <w:r>
        <w:rPr>
          <w:spacing w:val="-14"/>
        </w:rPr>
        <w:t xml:space="preserve"> </w:t>
      </w:r>
      <w:r>
        <w:rPr>
          <w:spacing w:val="-4"/>
        </w:rPr>
        <w:t>non-retirables</w:t>
      </w:r>
      <w:r>
        <w:rPr>
          <w:spacing w:val="-11"/>
        </w:rPr>
        <w:t xml:space="preserve"> </w:t>
      </w:r>
      <w:r>
        <w:rPr>
          <w:spacing w:val="-4"/>
          <w:sz w:val="20"/>
        </w:rPr>
        <w:t>:</w:t>
      </w:r>
      <w:r>
        <w:rPr>
          <w:spacing w:val="-12"/>
          <w:sz w:val="20"/>
        </w:rPr>
        <w:t xml:space="preserve"> </w:t>
      </w:r>
      <w:r>
        <w:rPr>
          <w:spacing w:val="-4"/>
        </w:rPr>
        <w:t>Le</w:t>
      </w:r>
      <w:r>
        <w:rPr>
          <w:spacing w:val="-15"/>
        </w:rPr>
        <w:t xml:space="preserve"> </w:t>
      </w:r>
      <w:r>
        <w:rPr>
          <w:spacing w:val="-4"/>
        </w:rPr>
        <w:t>crédit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jeu</w:t>
      </w:r>
      <w:r>
        <w:rPr>
          <w:spacing w:val="-13"/>
        </w:rPr>
        <w:t xml:space="preserve"> </w:t>
      </w:r>
      <w:r>
        <w:rPr>
          <w:spacing w:val="-4"/>
        </w:rPr>
        <w:t>non-retirables</w:t>
      </w:r>
      <w:r>
        <w:rPr>
          <w:spacing w:val="-14"/>
        </w:rPr>
        <w:t xml:space="preserve"> </w:t>
      </w:r>
      <w:r>
        <w:rPr>
          <w:spacing w:val="-4"/>
        </w:rPr>
        <w:t>sera</w:t>
      </w:r>
      <w:r>
        <w:rPr>
          <w:spacing w:val="-15"/>
        </w:rPr>
        <w:t xml:space="preserve"> </w:t>
      </w:r>
      <w:r>
        <w:rPr>
          <w:spacing w:val="-4"/>
        </w:rPr>
        <w:t>crédité</w:t>
      </w:r>
      <w:r>
        <w:rPr>
          <w:spacing w:val="-15"/>
        </w:rPr>
        <w:t xml:space="preserve"> </w:t>
      </w:r>
      <w:r>
        <w:rPr>
          <w:spacing w:val="-4"/>
        </w:rPr>
        <w:t>sur</w:t>
      </w:r>
      <w:r>
        <w:rPr>
          <w:spacing w:val="-15"/>
        </w:rPr>
        <w:t xml:space="preserve"> </w:t>
      </w:r>
      <w:r>
        <w:rPr>
          <w:spacing w:val="-4"/>
        </w:rPr>
        <w:t>les</w:t>
      </w:r>
      <w:r>
        <w:rPr>
          <w:spacing w:val="-17"/>
        </w:rPr>
        <w:t xml:space="preserve"> </w:t>
      </w:r>
      <w:r>
        <w:rPr>
          <w:spacing w:val="-4"/>
        </w:rPr>
        <w:t>comptes</w:t>
      </w:r>
      <w:r>
        <w:rPr>
          <w:spacing w:val="-17"/>
        </w:rPr>
        <w:t xml:space="preserve"> </w:t>
      </w:r>
      <w:r>
        <w:rPr>
          <w:spacing w:val="-4"/>
        </w:rPr>
        <w:t>des</w:t>
      </w:r>
      <w:r>
        <w:rPr>
          <w:spacing w:val="-17"/>
        </w:rPr>
        <w:t xml:space="preserve"> </w:t>
      </w:r>
      <w:r>
        <w:rPr>
          <w:spacing w:val="-4"/>
        </w:rPr>
        <w:t>joueurs d</w:t>
      </w:r>
      <w:r w:rsidRPr="00D94C73">
        <w:t>ans 1-2 jours ouvrables après la fin de la promotion</w:t>
      </w:r>
      <w:r>
        <w:t>.</w:t>
      </w:r>
      <w:bookmarkStart w:id="0" w:name="_GoBack"/>
      <w:bookmarkEnd w:id="0"/>
    </w:p>
    <w:p w:rsidR="00367249" w:rsidRDefault="00367249">
      <w:pPr>
        <w:pStyle w:val="BodyText"/>
        <w:spacing w:before="99"/>
        <w:ind w:left="0"/>
      </w:pPr>
    </w:p>
    <w:p w:rsidR="00367249" w:rsidRDefault="00D94C73">
      <w:pPr>
        <w:pStyle w:val="BodyText"/>
        <w:spacing w:line="290" w:lineRule="auto"/>
        <w:ind w:right="54"/>
      </w:pPr>
      <w:r>
        <w:rPr>
          <w:spacing w:val="-4"/>
          <w:sz w:val="20"/>
        </w:rPr>
        <w:t>Autres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conditions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:</w:t>
      </w:r>
      <w:r>
        <w:rPr>
          <w:spacing w:val="-21"/>
          <w:sz w:val="20"/>
        </w:rPr>
        <w:t xml:space="preserve"> </w:t>
      </w:r>
      <w:r>
        <w:rPr>
          <w:spacing w:val="-4"/>
        </w:rPr>
        <w:t>Si</w:t>
      </w:r>
      <w:r>
        <w:rPr>
          <w:spacing w:val="-18"/>
        </w:rPr>
        <w:t xml:space="preserve"> </w:t>
      </w:r>
      <w:r>
        <w:rPr>
          <w:spacing w:val="-4"/>
        </w:rPr>
        <w:t>un</w:t>
      </w:r>
      <w:r>
        <w:rPr>
          <w:spacing w:val="-17"/>
        </w:rPr>
        <w:t xml:space="preserve"> </w:t>
      </w:r>
      <w:r>
        <w:rPr>
          <w:spacing w:val="-4"/>
        </w:rPr>
        <w:t>joueur</w:t>
      </w:r>
      <w:r>
        <w:rPr>
          <w:spacing w:val="-17"/>
        </w:rPr>
        <w:t xml:space="preserve"> </w:t>
      </w:r>
      <w:r>
        <w:rPr>
          <w:spacing w:val="-4"/>
        </w:rPr>
        <w:t>effectue</w:t>
      </w:r>
      <w:r>
        <w:rPr>
          <w:spacing w:val="-17"/>
        </w:rPr>
        <w:t xml:space="preserve"> </w:t>
      </w:r>
      <w:r>
        <w:rPr>
          <w:spacing w:val="-4"/>
        </w:rPr>
        <w:t>plusieurs</w:t>
      </w:r>
      <w:r>
        <w:rPr>
          <w:spacing w:val="-18"/>
        </w:rPr>
        <w:t xml:space="preserve"> </w:t>
      </w:r>
      <w:r>
        <w:rPr>
          <w:spacing w:val="-4"/>
        </w:rPr>
        <w:t>fois</w:t>
      </w:r>
      <w:r>
        <w:rPr>
          <w:spacing w:val="-18"/>
        </w:rPr>
        <w:t xml:space="preserve"> </w:t>
      </w:r>
      <w:r>
        <w:rPr>
          <w:spacing w:val="-4"/>
        </w:rPr>
        <w:t>le</w:t>
      </w:r>
      <w:r>
        <w:rPr>
          <w:spacing w:val="-15"/>
        </w:rPr>
        <w:t xml:space="preserve"> </w:t>
      </w:r>
      <w:r>
        <w:rPr>
          <w:spacing w:val="-4"/>
        </w:rPr>
        <w:t>même</w:t>
      </w:r>
      <w:r>
        <w:rPr>
          <w:spacing w:val="-15"/>
        </w:rPr>
        <w:t xml:space="preserve"> </w:t>
      </w:r>
      <w:r>
        <w:rPr>
          <w:spacing w:val="-4"/>
        </w:rPr>
        <w:t>pari</w:t>
      </w:r>
      <w:r>
        <w:rPr>
          <w:spacing w:val="-17"/>
        </w:rPr>
        <w:t xml:space="preserve"> </w:t>
      </w:r>
      <w:r>
        <w:rPr>
          <w:spacing w:val="-4"/>
        </w:rPr>
        <w:t>(et</w:t>
      </w:r>
      <w:r>
        <w:rPr>
          <w:spacing w:val="-18"/>
        </w:rPr>
        <w:t xml:space="preserve"> </w:t>
      </w:r>
      <w:r>
        <w:rPr>
          <w:spacing w:val="-4"/>
        </w:rPr>
        <w:t>ce,</w:t>
      </w:r>
      <w:r>
        <w:rPr>
          <w:spacing w:val="-16"/>
        </w:rPr>
        <w:t xml:space="preserve"> </w:t>
      </w:r>
      <w:r>
        <w:rPr>
          <w:spacing w:val="-4"/>
        </w:rPr>
        <w:t>même</w:t>
      </w:r>
      <w:r>
        <w:rPr>
          <w:spacing w:val="-18"/>
        </w:rPr>
        <w:t xml:space="preserve"> </w:t>
      </w:r>
      <w:r>
        <w:rPr>
          <w:spacing w:val="-4"/>
        </w:rPr>
        <w:t>à</w:t>
      </w:r>
      <w:r>
        <w:rPr>
          <w:spacing w:val="-17"/>
        </w:rPr>
        <w:t xml:space="preserve"> </w:t>
      </w:r>
      <w:r>
        <w:rPr>
          <w:spacing w:val="-4"/>
        </w:rPr>
        <w:t>des</w:t>
      </w:r>
      <w:r>
        <w:rPr>
          <w:spacing w:val="-18"/>
        </w:rPr>
        <w:t xml:space="preserve"> </w:t>
      </w:r>
      <w:r>
        <w:rPr>
          <w:spacing w:val="-4"/>
        </w:rPr>
        <w:t>cotes</w:t>
      </w:r>
      <w:r>
        <w:rPr>
          <w:spacing w:val="-18"/>
        </w:rPr>
        <w:t xml:space="preserve"> </w:t>
      </w:r>
      <w:r>
        <w:rPr>
          <w:spacing w:val="-4"/>
        </w:rPr>
        <w:t>différentes),</w:t>
      </w:r>
      <w:r>
        <w:rPr>
          <w:spacing w:val="-16"/>
        </w:rPr>
        <w:t xml:space="preserve"> </w:t>
      </w:r>
      <w:r>
        <w:rPr>
          <w:spacing w:val="-4"/>
        </w:rPr>
        <w:t>il</w:t>
      </w:r>
      <w:r>
        <w:rPr>
          <w:spacing w:val="-17"/>
        </w:rPr>
        <w:t xml:space="preserve"> </w:t>
      </w:r>
      <w:r>
        <w:rPr>
          <w:spacing w:val="-4"/>
        </w:rPr>
        <w:t>pourra</w:t>
      </w:r>
      <w:r>
        <w:rPr>
          <w:spacing w:val="-16"/>
        </w:rPr>
        <w:t xml:space="preserve"> </w:t>
      </w:r>
      <w:r>
        <w:rPr>
          <w:spacing w:val="-4"/>
        </w:rPr>
        <w:t xml:space="preserve">être </w:t>
      </w:r>
      <w:r>
        <w:t>exclu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promotion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tout</w:t>
      </w:r>
      <w:r>
        <w:rPr>
          <w:spacing w:val="-5"/>
        </w:rPr>
        <w:t xml:space="preserve"> </w:t>
      </w:r>
      <w:r>
        <w:t>moment.</w:t>
      </w:r>
    </w:p>
    <w:p w:rsidR="00367249" w:rsidRDefault="00367249">
      <w:pPr>
        <w:pStyle w:val="BodyText"/>
        <w:spacing w:before="37"/>
        <w:ind w:left="0"/>
      </w:pPr>
    </w:p>
    <w:p w:rsidR="00367249" w:rsidRDefault="00D94C73">
      <w:pPr>
        <w:pStyle w:val="BodyText"/>
      </w:pPr>
      <w:r>
        <w:rPr>
          <w:spacing w:val="-4"/>
        </w:rPr>
        <w:t>Offre</w:t>
      </w:r>
      <w:r>
        <w:rPr>
          <w:spacing w:val="-16"/>
        </w:rPr>
        <w:t xml:space="preserve"> </w:t>
      </w:r>
      <w:r>
        <w:rPr>
          <w:spacing w:val="-4"/>
        </w:rPr>
        <w:t>cumulable</w:t>
      </w:r>
      <w:r>
        <w:rPr>
          <w:spacing w:val="-15"/>
        </w:rPr>
        <w:t xml:space="preserve"> </w:t>
      </w:r>
      <w:r>
        <w:rPr>
          <w:spacing w:val="-4"/>
        </w:rPr>
        <w:t>avec</w:t>
      </w:r>
      <w:r>
        <w:rPr>
          <w:spacing w:val="-16"/>
        </w:rPr>
        <w:t xml:space="preserve"> </w:t>
      </w:r>
      <w:r>
        <w:rPr>
          <w:spacing w:val="-4"/>
        </w:rPr>
        <w:t>le</w:t>
      </w:r>
      <w:r>
        <w:rPr>
          <w:spacing w:val="-15"/>
        </w:rPr>
        <w:t xml:space="preserve"> </w:t>
      </w:r>
      <w:r>
        <w:rPr>
          <w:spacing w:val="-4"/>
        </w:rPr>
        <w:t>bonus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bienvenue.</w:t>
      </w:r>
    </w:p>
    <w:p w:rsidR="00367249" w:rsidRDefault="00367249">
      <w:pPr>
        <w:pStyle w:val="BodyText"/>
        <w:spacing w:before="86"/>
        <w:ind w:left="0"/>
      </w:pPr>
    </w:p>
    <w:p w:rsidR="00367249" w:rsidRDefault="00D94C73">
      <w:pPr>
        <w:pStyle w:val="BodyText"/>
        <w:spacing w:line="288" w:lineRule="auto"/>
        <w:ind w:right="278"/>
      </w:pPr>
      <w:r>
        <w:rPr>
          <w:spacing w:val="-4"/>
        </w:rPr>
        <w:t>Les</w:t>
      </w:r>
      <w:r>
        <w:rPr>
          <w:spacing w:val="-16"/>
        </w:rPr>
        <w:t xml:space="preserve"> </w:t>
      </w:r>
      <w:r>
        <w:rPr>
          <w:spacing w:val="-4"/>
        </w:rPr>
        <w:t>paris</w:t>
      </w:r>
      <w:r>
        <w:rPr>
          <w:spacing w:val="-14"/>
        </w:rPr>
        <w:t xml:space="preserve"> </w:t>
      </w:r>
      <w:r>
        <w:rPr>
          <w:spacing w:val="-4"/>
        </w:rPr>
        <w:t>systèmes</w:t>
      </w:r>
      <w:r>
        <w:rPr>
          <w:spacing w:val="-16"/>
        </w:rPr>
        <w:t xml:space="preserve"> </w:t>
      </w:r>
      <w:r>
        <w:rPr>
          <w:spacing w:val="-4"/>
        </w:rPr>
        <w:t>et</w:t>
      </w:r>
      <w:r>
        <w:rPr>
          <w:spacing w:val="-16"/>
        </w:rPr>
        <w:t xml:space="preserve"> </w:t>
      </w:r>
      <w:r>
        <w:rPr>
          <w:spacing w:val="-4"/>
        </w:rPr>
        <w:t>les</w:t>
      </w:r>
      <w:r>
        <w:rPr>
          <w:spacing w:val="-16"/>
        </w:rPr>
        <w:t xml:space="preserve"> </w:t>
      </w:r>
      <w:r>
        <w:rPr>
          <w:spacing w:val="-4"/>
        </w:rPr>
        <w:t>paris</w:t>
      </w:r>
      <w:r>
        <w:rPr>
          <w:spacing w:val="-14"/>
        </w:rPr>
        <w:t xml:space="preserve"> </w:t>
      </w:r>
      <w:r>
        <w:rPr>
          <w:spacing w:val="-4"/>
        </w:rPr>
        <w:t>sur</w:t>
      </w:r>
      <w:r>
        <w:rPr>
          <w:spacing w:val="-15"/>
        </w:rPr>
        <w:t xml:space="preserve"> </w:t>
      </w:r>
      <w:r>
        <w:rPr>
          <w:spacing w:val="-4"/>
        </w:rPr>
        <w:t>lesquels</w:t>
      </w:r>
      <w:r>
        <w:rPr>
          <w:spacing w:val="-16"/>
        </w:rPr>
        <w:t xml:space="preserve"> </w:t>
      </w:r>
      <w:r>
        <w:rPr>
          <w:spacing w:val="-4"/>
        </w:rPr>
        <w:t>a</w:t>
      </w:r>
      <w:r>
        <w:rPr>
          <w:spacing w:val="-15"/>
        </w:rPr>
        <w:t xml:space="preserve"> </w:t>
      </w:r>
      <w:r>
        <w:rPr>
          <w:spacing w:val="-4"/>
        </w:rPr>
        <w:t>été</w:t>
      </w:r>
      <w:r>
        <w:rPr>
          <w:spacing w:val="-15"/>
        </w:rPr>
        <w:t xml:space="preserve"> </w:t>
      </w:r>
      <w:r>
        <w:rPr>
          <w:spacing w:val="-4"/>
        </w:rPr>
        <w:t>effectué</w:t>
      </w:r>
      <w:r>
        <w:rPr>
          <w:spacing w:val="-15"/>
        </w:rPr>
        <w:t xml:space="preserve"> </w:t>
      </w:r>
      <w:r>
        <w:rPr>
          <w:spacing w:val="-4"/>
        </w:rPr>
        <w:t>un</w:t>
      </w:r>
      <w:r>
        <w:rPr>
          <w:spacing w:val="-15"/>
        </w:rPr>
        <w:t xml:space="preserve"> </w:t>
      </w:r>
      <w:r>
        <w:rPr>
          <w:spacing w:val="-4"/>
        </w:rPr>
        <w:t>Cash</w:t>
      </w:r>
      <w:r>
        <w:rPr>
          <w:spacing w:val="-11"/>
        </w:rPr>
        <w:t xml:space="preserve"> </w:t>
      </w:r>
      <w:r>
        <w:rPr>
          <w:spacing w:val="-4"/>
        </w:rPr>
        <w:t>Out</w:t>
      </w:r>
      <w:r>
        <w:rPr>
          <w:spacing w:val="-16"/>
        </w:rPr>
        <w:t xml:space="preserve"> </w:t>
      </w:r>
      <w:r>
        <w:rPr>
          <w:spacing w:val="-4"/>
        </w:rPr>
        <w:t>ne</w:t>
      </w:r>
      <w:r>
        <w:rPr>
          <w:spacing w:val="-15"/>
        </w:rPr>
        <w:t xml:space="preserve"> </w:t>
      </w:r>
      <w:r>
        <w:rPr>
          <w:spacing w:val="-4"/>
        </w:rPr>
        <w:t>sont</w:t>
      </w:r>
      <w:r>
        <w:rPr>
          <w:spacing w:val="-16"/>
        </w:rPr>
        <w:t xml:space="preserve"> </w:t>
      </w:r>
      <w:r>
        <w:rPr>
          <w:spacing w:val="-4"/>
        </w:rPr>
        <w:t>pas</w:t>
      </w:r>
      <w:r>
        <w:rPr>
          <w:spacing w:val="-15"/>
        </w:rPr>
        <w:t xml:space="preserve"> </w:t>
      </w:r>
      <w:r>
        <w:rPr>
          <w:spacing w:val="-4"/>
        </w:rPr>
        <w:t>éligibles</w:t>
      </w:r>
      <w:r>
        <w:rPr>
          <w:spacing w:val="-16"/>
        </w:rPr>
        <w:t xml:space="preserve"> </w:t>
      </w:r>
      <w:r>
        <w:rPr>
          <w:spacing w:val="-4"/>
        </w:rPr>
        <w:t>à</w:t>
      </w:r>
      <w:r>
        <w:rPr>
          <w:spacing w:val="-15"/>
        </w:rPr>
        <w:t xml:space="preserve"> </w:t>
      </w:r>
      <w:r>
        <w:rPr>
          <w:spacing w:val="-4"/>
        </w:rPr>
        <w:t>la</w:t>
      </w:r>
      <w:r>
        <w:rPr>
          <w:spacing w:val="-14"/>
        </w:rPr>
        <w:t xml:space="preserve"> </w:t>
      </w:r>
      <w:r>
        <w:rPr>
          <w:spacing w:val="-4"/>
        </w:rPr>
        <w:t>promotion.</w:t>
      </w:r>
      <w:r>
        <w:rPr>
          <w:spacing w:val="-14"/>
        </w:rPr>
        <w:t xml:space="preserve"> </w:t>
      </w:r>
      <w:r>
        <w:rPr>
          <w:spacing w:val="-4"/>
        </w:rPr>
        <w:t>Aucun</w:t>
      </w:r>
      <w:r>
        <w:rPr>
          <w:spacing w:val="-15"/>
        </w:rPr>
        <w:t xml:space="preserve"> </w:t>
      </w:r>
      <w:r>
        <w:rPr>
          <w:spacing w:val="-4"/>
        </w:rPr>
        <w:t xml:space="preserve">pari </w:t>
      </w:r>
      <w:r>
        <w:t>placé</w:t>
      </w:r>
      <w:r>
        <w:rPr>
          <w:spacing w:val="-17"/>
        </w:rPr>
        <w:t xml:space="preserve"> </w:t>
      </w:r>
      <w:r>
        <w:t>avec</w:t>
      </w:r>
      <w:r>
        <w:rPr>
          <w:spacing w:val="-17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crédit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jeu</w:t>
      </w:r>
      <w:r>
        <w:rPr>
          <w:spacing w:val="-17"/>
        </w:rPr>
        <w:t xml:space="preserve"> </w:t>
      </w:r>
      <w:r>
        <w:t>non-retirable</w:t>
      </w:r>
      <w:r>
        <w:rPr>
          <w:spacing w:val="-17"/>
        </w:rPr>
        <w:t xml:space="preserve"> </w:t>
      </w:r>
      <w:r>
        <w:t>n'est</w:t>
      </w:r>
      <w:r>
        <w:rPr>
          <w:spacing w:val="-15"/>
        </w:rPr>
        <w:t xml:space="preserve"> </w:t>
      </w:r>
      <w:r>
        <w:t>éligible</w:t>
      </w:r>
      <w:r>
        <w:rPr>
          <w:spacing w:val="-17"/>
        </w:rPr>
        <w:t xml:space="preserve"> </w:t>
      </w:r>
      <w:r>
        <w:t>à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promotion.</w:t>
      </w:r>
    </w:p>
    <w:p w:rsidR="00367249" w:rsidRDefault="00367249">
      <w:pPr>
        <w:pStyle w:val="BodyText"/>
        <w:spacing w:before="42"/>
        <w:ind w:left="0"/>
      </w:pPr>
    </w:p>
    <w:p w:rsidR="00367249" w:rsidRDefault="00D94C73">
      <w:pPr>
        <w:pStyle w:val="BodyText"/>
        <w:spacing w:line="288" w:lineRule="auto"/>
      </w:pPr>
      <w:r>
        <w:rPr>
          <w:spacing w:val="-2"/>
        </w:rPr>
        <w:t>Si</w:t>
      </w:r>
      <w:r>
        <w:rPr>
          <w:spacing w:val="-22"/>
        </w:rPr>
        <w:t xml:space="preserve"> </w:t>
      </w:r>
      <w:r>
        <w:rPr>
          <w:spacing w:val="-2"/>
        </w:rPr>
        <w:t>le</w:t>
      </w:r>
      <w:r>
        <w:rPr>
          <w:spacing w:val="-21"/>
        </w:rPr>
        <w:t xml:space="preserve"> </w:t>
      </w:r>
      <w:r>
        <w:rPr>
          <w:spacing w:val="-2"/>
        </w:rPr>
        <w:t>pari</w:t>
      </w:r>
      <w:r>
        <w:rPr>
          <w:spacing w:val="-21"/>
        </w:rPr>
        <w:t xml:space="preserve"> </w:t>
      </w:r>
      <w:r>
        <w:rPr>
          <w:spacing w:val="-2"/>
        </w:rPr>
        <w:t>est</w:t>
      </w:r>
      <w:r>
        <w:rPr>
          <w:spacing w:val="-22"/>
        </w:rPr>
        <w:t xml:space="preserve"> </w:t>
      </w:r>
      <w:r>
        <w:rPr>
          <w:spacing w:val="-2"/>
        </w:rPr>
        <w:t>annulé,</w:t>
      </w:r>
      <w:r>
        <w:rPr>
          <w:spacing w:val="-20"/>
        </w:rPr>
        <w:t xml:space="preserve"> </w:t>
      </w:r>
      <w:r>
        <w:rPr>
          <w:spacing w:val="-2"/>
        </w:rPr>
        <w:t>le</w:t>
      </w:r>
      <w:r>
        <w:rPr>
          <w:spacing w:val="-21"/>
        </w:rPr>
        <w:t xml:space="preserve"> </w:t>
      </w:r>
      <w:r>
        <w:rPr>
          <w:spacing w:val="-2"/>
        </w:rPr>
        <w:t>joueur</w:t>
      </w:r>
      <w:r>
        <w:rPr>
          <w:spacing w:val="-21"/>
        </w:rPr>
        <w:t xml:space="preserve"> </w:t>
      </w:r>
      <w:r>
        <w:rPr>
          <w:spacing w:val="-2"/>
        </w:rPr>
        <w:t>doit</w:t>
      </w:r>
      <w:r>
        <w:rPr>
          <w:spacing w:val="-22"/>
        </w:rPr>
        <w:t xml:space="preserve"> </w:t>
      </w:r>
      <w:r>
        <w:rPr>
          <w:spacing w:val="-2"/>
        </w:rPr>
        <w:t>placer</w:t>
      </w:r>
      <w:r>
        <w:rPr>
          <w:spacing w:val="-21"/>
        </w:rPr>
        <w:t xml:space="preserve"> </w:t>
      </w:r>
      <w:r>
        <w:rPr>
          <w:spacing w:val="-2"/>
        </w:rPr>
        <w:t>un</w:t>
      </w:r>
      <w:r>
        <w:rPr>
          <w:spacing w:val="-21"/>
        </w:rPr>
        <w:t xml:space="preserve"> </w:t>
      </w:r>
      <w:r>
        <w:rPr>
          <w:spacing w:val="-2"/>
        </w:rPr>
        <w:t>nouveau</w:t>
      </w:r>
      <w:r>
        <w:rPr>
          <w:spacing w:val="-20"/>
        </w:rPr>
        <w:t xml:space="preserve"> </w:t>
      </w:r>
      <w:r>
        <w:rPr>
          <w:spacing w:val="-2"/>
        </w:rPr>
        <w:t>pari</w:t>
      </w:r>
      <w:r>
        <w:rPr>
          <w:spacing w:val="-21"/>
        </w:rPr>
        <w:t xml:space="preserve"> </w:t>
      </w:r>
      <w:r>
        <w:rPr>
          <w:spacing w:val="-2"/>
        </w:rPr>
        <w:t>sportif</w:t>
      </w:r>
      <w:r>
        <w:rPr>
          <w:spacing w:val="-21"/>
        </w:rPr>
        <w:t xml:space="preserve"> </w:t>
      </w:r>
      <w:r>
        <w:rPr>
          <w:spacing w:val="-2"/>
        </w:rPr>
        <w:t>pour</w:t>
      </w:r>
      <w:r>
        <w:rPr>
          <w:spacing w:val="-21"/>
        </w:rPr>
        <w:t xml:space="preserve"> </w:t>
      </w:r>
      <w:r>
        <w:rPr>
          <w:spacing w:val="-2"/>
        </w:rPr>
        <w:t>bénéficier</w:t>
      </w:r>
      <w:r>
        <w:rPr>
          <w:spacing w:val="-21"/>
        </w:rPr>
        <w:t xml:space="preserve"> </w:t>
      </w:r>
      <w:r>
        <w:rPr>
          <w:spacing w:val="-2"/>
        </w:rPr>
        <w:t>de</w:t>
      </w:r>
      <w:r>
        <w:rPr>
          <w:spacing w:val="-21"/>
        </w:rPr>
        <w:t xml:space="preserve"> </w:t>
      </w:r>
      <w:r>
        <w:rPr>
          <w:spacing w:val="-2"/>
        </w:rPr>
        <w:t>l’offre.</w:t>
      </w:r>
      <w:r>
        <w:rPr>
          <w:spacing w:val="-20"/>
        </w:rPr>
        <w:t xml:space="preserve"> </w:t>
      </w:r>
      <w:r>
        <w:rPr>
          <w:spacing w:val="-2"/>
        </w:rPr>
        <w:t>L’offre</w:t>
      </w:r>
      <w:r>
        <w:rPr>
          <w:spacing w:val="-23"/>
        </w:rPr>
        <w:t xml:space="preserve"> </w:t>
      </w:r>
      <w:r>
        <w:rPr>
          <w:spacing w:val="-2"/>
        </w:rPr>
        <w:t>ne</w:t>
      </w:r>
      <w:r>
        <w:rPr>
          <w:spacing w:val="-21"/>
        </w:rPr>
        <w:t xml:space="preserve"> </w:t>
      </w:r>
      <w:r>
        <w:rPr>
          <w:spacing w:val="-2"/>
        </w:rPr>
        <w:t>s'applique</w:t>
      </w:r>
      <w:r>
        <w:rPr>
          <w:spacing w:val="-21"/>
        </w:rPr>
        <w:t xml:space="preserve"> </w:t>
      </w:r>
      <w:r>
        <w:rPr>
          <w:spacing w:val="-2"/>
        </w:rPr>
        <w:t>pas</w:t>
      </w:r>
      <w:r>
        <w:rPr>
          <w:spacing w:val="-21"/>
        </w:rPr>
        <w:t xml:space="preserve"> </w:t>
      </w:r>
      <w:r>
        <w:rPr>
          <w:spacing w:val="-2"/>
        </w:rPr>
        <w:t>si</w:t>
      </w:r>
      <w:r>
        <w:rPr>
          <w:spacing w:val="-15"/>
        </w:rPr>
        <w:t xml:space="preserve"> </w:t>
      </w:r>
      <w:r>
        <w:rPr>
          <w:spacing w:val="-2"/>
        </w:rPr>
        <w:t xml:space="preserve">les </w:t>
      </w:r>
      <w:r>
        <w:t>événements</w:t>
      </w:r>
      <w:r>
        <w:rPr>
          <w:spacing w:val="-8"/>
        </w:rPr>
        <w:t xml:space="preserve"> </w:t>
      </w:r>
      <w:r>
        <w:t>sont</w:t>
      </w:r>
      <w:r>
        <w:rPr>
          <w:spacing w:val="-8"/>
        </w:rPr>
        <w:t xml:space="preserve"> </w:t>
      </w:r>
      <w:r>
        <w:t>annulés.</w:t>
      </w:r>
    </w:p>
    <w:p w:rsidR="00367249" w:rsidRDefault="00367249">
      <w:pPr>
        <w:pStyle w:val="BodyText"/>
        <w:spacing w:before="44"/>
        <w:ind w:left="0"/>
      </w:pPr>
    </w:p>
    <w:p w:rsidR="00367249" w:rsidRDefault="00D94C73">
      <w:pPr>
        <w:pStyle w:val="BodyText"/>
      </w:pPr>
      <w:r>
        <w:rPr>
          <w:spacing w:val="-4"/>
        </w:rPr>
        <w:t>En</w:t>
      </w:r>
      <w:r>
        <w:rPr>
          <w:spacing w:val="-15"/>
        </w:rPr>
        <w:t xml:space="preserve"> </w:t>
      </w:r>
      <w:r>
        <w:rPr>
          <w:spacing w:val="-4"/>
        </w:rPr>
        <w:t>acceptant</w:t>
      </w:r>
      <w:r>
        <w:rPr>
          <w:spacing w:val="-14"/>
        </w:rPr>
        <w:t xml:space="preserve"> </w:t>
      </w:r>
      <w:r>
        <w:rPr>
          <w:spacing w:val="-4"/>
        </w:rPr>
        <w:t>et</w:t>
      </w:r>
      <w:r>
        <w:rPr>
          <w:spacing w:val="-15"/>
        </w:rPr>
        <w:t xml:space="preserve"> </w:t>
      </w:r>
      <w:r>
        <w:rPr>
          <w:spacing w:val="-4"/>
        </w:rPr>
        <w:t>en</w:t>
      </w:r>
      <w:r>
        <w:rPr>
          <w:spacing w:val="-14"/>
        </w:rPr>
        <w:t xml:space="preserve"> </w:t>
      </w:r>
      <w:r>
        <w:rPr>
          <w:spacing w:val="-4"/>
        </w:rPr>
        <w:t>recevant</w:t>
      </w:r>
      <w:r>
        <w:rPr>
          <w:spacing w:val="-14"/>
        </w:rPr>
        <w:t xml:space="preserve"> </w:t>
      </w:r>
      <w:r>
        <w:rPr>
          <w:spacing w:val="-4"/>
        </w:rPr>
        <w:t>l’offre,</w:t>
      </w:r>
      <w:r>
        <w:rPr>
          <w:spacing w:val="-13"/>
        </w:rPr>
        <w:t xml:space="preserve"> </w:t>
      </w:r>
      <w:r>
        <w:rPr>
          <w:spacing w:val="-4"/>
        </w:rPr>
        <w:t>le</w:t>
      </w:r>
      <w:r>
        <w:rPr>
          <w:spacing w:val="-14"/>
        </w:rPr>
        <w:t xml:space="preserve"> </w:t>
      </w:r>
      <w:r>
        <w:rPr>
          <w:spacing w:val="-4"/>
        </w:rPr>
        <w:t>joueur</w:t>
      </w:r>
      <w:r>
        <w:rPr>
          <w:spacing w:val="-14"/>
        </w:rPr>
        <w:t xml:space="preserve"> </w:t>
      </w:r>
      <w:r>
        <w:rPr>
          <w:spacing w:val="-4"/>
        </w:rPr>
        <w:t>confirme</w:t>
      </w:r>
      <w:r>
        <w:rPr>
          <w:spacing w:val="-16"/>
        </w:rPr>
        <w:t xml:space="preserve"> </w:t>
      </w:r>
      <w:r>
        <w:rPr>
          <w:spacing w:val="-4"/>
        </w:rPr>
        <w:t>avoir</w:t>
      </w:r>
      <w:r>
        <w:rPr>
          <w:spacing w:val="-14"/>
        </w:rPr>
        <w:t xml:space="preserve"> </w:t>
      </w:r>
      <w:r>
        <w:rPr>
          <w:spacing w:val="-4"/>
        </w:rPr>
        <w:t>pris</w:t>
      </w:r>
      <w:r>
        <w:rPr>
          <w:spacing w:val="-15"/>
        </w:rPr>
        <w:t xml:space="preserve"> </w:t>
      </w:r>
      <w:r>
        <w:rPr>
          <w:spacing w:val="-4"/>
        </w:rPr>
        <w:t>connaissance</w:t>
      </w:r>
      <w:r>
        <w:rPr>
          <w:spacing w:val="-14"/>
        </w:rPr>
        <w:t xml:space="preserve"> </w:t>
      </w:r>
      <w:r>
        <w:rPr>
          <w:spacing w:val="-4"/>
        </w:rPr>
        <w:t>des</w:t>
      </w:r>
      <w:r>
        <w:rPr>
          <w:spacing w:val="-16"/>
        </w:rPr>
        <w:t xml:space="preserve"> </w:t>
      </w:r>
      <w:r>
        <w:rPr>
          <w:spacing w:val="-4"/>
        </w:rPr>
        <w:t>termes</w:t>
      </w:r>
      <w:r>
        <w:rPr>
          <w:spacing w:val="-15"/>
        </w:rPr>
        <w:t xml:space="preserve"> </w:t>
      </w:r>
      <w:r>
        <w:rPr>
          <w:spacing w:val="-4"/>
        </w:rPr>
        <w:t>et</w:t>
      </w:r>
      <w:r>
        <w:rPr>
          <w:spacing w:val="-13"/>
        </w:rPr>
        <w:t xml:space="preserve"> </w:t>
      </w:r>
      <w:r>
        <w:rPr>
          <w:spacing w:val="-4"/>
        </w:rPr>
        <w:t>conditions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l’offre.</w:t>
      </w:r>
    </w:p>
    <w:p w:rsidR="00367249" w:rsidRDefault="00D94C73">
      <w:pPr>
        <w:pStyle w:val="BodyText"/>
        <w:spacing w:before="42" w:line="288" w:lineRule="auto"/>
        <w:ind w:right="278"/>
      </w:pPr>
      <w:r>
        <w:rPr>
          <w:spacing w:val="-4"/>
        </w:rPr>
        <w:t>En</w:t>
      </w:r>
      <w:r>
        <w:rPr>
          <w:spacing w:val="-14"/>
        </w:rPr>
        <w:t xml:space="preserve"> </w:t>
      </w:r>
      <w:r>
        <w:rPr>
          <w:spacing w:val="-4"/>
        </w:rPr>
        <w:t>cas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problèmes</w:t>
      </w:r>
      <w:r>
        <w:rPr>
          <w:spacing w:val="-15"/>
        </w:rPr>
        <w:t xml:space="preserve"> </w:t>
      </w:r>
      <w:r>
        <w:rPr>
          <w:spacing w:val="-4"/>
        </w:rPr>
        <w:t>techniques,</w:t>
      </w:r>
      <w:r>
        <w:rPr>
          <w:spacing w:val="-13"/>
        </w:rPr>
        <w:t xml:space="preserve"> </w:t>
      </w:r>
      <w:r>
        <w:rPr>
          <w:spacing w:val="-4"/>
        </w:rPr>
        <w:t>la</w:t>
      </w:r>
      <w:r>
        <w:rPr>
          <w:spacing w:val="-14"/>
        </w:rPr>
        <w:t xml:space="preserve"> </w:t>
      </w:r>
      <w:r>
        <w:rPr>
          <w:spacing w:val="-4"/>
        </w:rPr>
        <w:t>société</w:t>
      </w:r>
      <w:r>
        <w:rPr>
          <w:spacing w:val="-11"/>
        </w:rPr>
        <w:t xml:space="preserve"> </w:t>
      </w:r>
      <w:r>
        <w:rPr>
          <w:spacing w:val="-4"/>
        </w:rPr>
        <w:t>se</w:t>
      </w:r>
      <w:r>
        <w:rPr>
          <w:spacing w:val="-14"/>
        </w:rPr>
        <w:t xml:space="preserve"> </w:t>
      </w:r>
      <w:r>
        <w:rPr>
          <w:spacing w:val="-4"/>
        </w:rPr>
        <w:t>réserve</w:t>
      </w:r>
      <w:r>
        <w:rPr>
          <w:spacing w:val="-14"/>
        </w:rPr>
        <w:t xml:space="preserve"> </w:t>
      </w:r>
      <w:r>
        <w:rPr>
          <w:spacing w:val="-4"/>
        </w:rPr>
        <w:t>le</w:t>
      </w:r>
      <w:r>
        <w:rPr>
          <w:spacing w:val="-14"/>
        </w:rPr>
        <w:t xml:space="preserve"> </w:t>
      </w:r>
      <w:r>
        <w:rPr>
          <w:spacing w:val="-4"/>
        </w:rPr>
        <w:t>droit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refuser</w:t>
      </w:r>
      <w:r>
        <w:rPr>
          <w:spacing w:val="-14"/>
        </w:rPr>
        <w:t xml:space="preserve"> </w:t>
      </w:r>
      <w:r>
        <w:rPr>
          <w:spacing w:val="-4"/>
        </w:rPr>
        <w:t>le</w:t>
      </w:r>
      <w:r>
        <w:rPr>
          <w:spacing w:val="-14"/>
        </w:rPr>
        <w:t xml:space="preserve"> </w:t>
      </w:r>
      <w:r>
        <w:rPr>
          <w:spacing w:val="-4"/>
        </w:rPr>
        <w:t>paiement</w:t>
      </w:r>
      <w:r>
        <w:rPr>
          <w:spacing w:val="-15"/>
        </w:rPr>
        <w:t xml:space="preserve"> </w:t>
      </w:r>
      <w:r>
        <w:rPr>
          <w:spacing w:val="-4"/>
        </w:rPr>
        <w:t>du</w:t>
      </w:r>
      <w:r>
        <w:rPr>
          <w:spacing w:val="-14"/>
        </w:rPr>
        <w:t xml:space="preserve"> </w:t>
      </w:r>
      <w:r>
        <w:rPr>
          <w:spacing w:val="-4"/>
        </w:rPr>
        <w:t>crédit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jeu</w:t>
      </w:r>
      <w:r>
        <w:rPr>
          <w:spacing w:val="-14"/>
        </w:rPr>
        <w:t xml:space="preserve"> </w:t>
      </w:r>
      <w:r>
        <w:rPr>
          <w:spacing w:val="-4"/>
        </w:rPr>
        <w:t>non-retirable</w:t>
      </w:r>
      <w:r>
        <w:rPr>
          <w:spacing w:val="-14"/>
        </w:rPr>
        <w:t xml:space="preserve"> </w:t>
      </w:r>
      <w:r>
        <w:rPr>
          <w:spacing w:val="-4"/>
        </w:rPr>
        <w:t xml:space="preserve">au </w:t>
      </w:r>
      <w:r>
        <w:rPr>
          <w:spacing w:val="-2"/>
        </w:rPr>
        <w:t>joueur.</w:t>
      </w:r>
    </w:p>
    <w:p w:rsidR="00367249" w:rsidRDefault="00367249">
      <w:pPr>
        <w:pStyle w:val="BodyText"/>
        <w:spacing w:before="41"/>
        <w:ind w:left="0"/>
      </w:pPr>
    </w:p>
    <w:p w:rsidR="00367249" w:rsidRDefault="00D94C73">
      <w:pPr>
        <w:pStyle w:val="BodyText"/>
      </w:pPr>
      <w:r>
        <w:rPr>
          <w:spacing w:val="-4"/>
        </w:rPr>
        <w:t>La</w:t>
      </w:r>
      <w:r>
        <w:rPr>
          <w:spacing w:val="-15"/>
        </w:rPr>
        <w:t xml:space="preserve"> </w:t>
      </w:r>
      <w:r>
        <w:rPr>
          <w:spacing w:val="-4"/>
        </w:rPr>
        <w:t>Société</w:t>
      </w:r>
      <w:r>
        <w:rPr>
          <w:spacing w:val="-13"/>
        </w:rPr>
        <w:t xml:space="preserve"> </w:t>
      </w:r>
      <w:r>
        <w:rPr>
          <w:spacing w:val="-4"/>
        </w:rPr>
        <w:t>se</w:t>
      </w:r>
      <w:r>
        <w:rPr>
          <w:spacing w:val="-14"/>
        </w:rPr>
        <w:t xml:space="preserve"> </w:t>
      </w:r>
      <w:r>
        <w:rPr>
          <w:spacing w:val="-4"/>
        </w:rPr>
        <w:t>réserve</w:t>
      </w:r>
      <w:r>
        <w:rPr>
          <w:spacing w:val="-15"/>
        </w:rPr>
        <w:t xml:space="preserve"> </w:t>
      </w:r>
      <w:r>
        <w:rPr>
          <w:spacing w:val="-4"/>
        </w:rPr>
        <w:t>le</w:t>
      </w:r>
      <w:r>
        <w:rPr>
          <w:spacing w:val="-15"/>
        </w:rPr>
        <w:t xml:space="preserve"> </w:t>
      </w:r>
      <w:r>
        <w:rPr>
          <w:spacing w:val="-4"/>
        </w:rPr>
        <w:t>droit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modifier,</w:t>
      </w:r>
      <w:r>
        <w:rPr>
          <w:spacing w:val="-15"/>
        </w:rPr>
        <w:t xml:space="preserve"> </w:t>
      </w:r>
      <w:r>
        <w:rPr>
          <w:spacing w:val="-4"/>
        </w:rPr>
        <w:t>d’annuler,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suspendre</w:t>
      </w:r>
      <w:r>
        <w:rPr>
          <w:spacing w:val="-15"/>
        </w:rPr>
        <w:t xml:space="preserve"> </w:t>
      </w:r>
      <w:r>
        <w:rPr>
          <w:spacing w:val="-4"/>
        </w:rPr>
        <w:t>cette</w:t>
      </w:r>
      <w:r>
        <w:rPr>
          <w:spacing w:val="-15"/>
        </w:rPr>
        <w:t xml:space="preserve"> </w:t>
      </w:r>
      <w:r>
        <w:rPr>
          <w:spacing w:val="-4"/>
        </w:rPr>
        <w:t>offre</w:t>
      </w:r>
      <w:r>
        <w:rPr>
          <w:spacing w:val="-14"/>
        </w:rPr>
        <w:t xml:space="preserve"> </w:t>
      </w:r>
      <w:r>
        <w:rPr>
          <w:spacing w:val="-4"/>
        </w:rPr>
        <w:t>à</w:t>
      </w:r>
      <w:r>
        <w:rPr>
          <w:spacing w:val="-15"/>
        </w:rPr>
        <w:t xml:space="preserve"> </w:t>
      </w:r>
      <w:r>
        <w:rPr>
          <w:spacing w:val="-4"/>
        </w:rPr>
        <w:t>tout</w:t>
      </w:r>
      <w:r>
        <w:rPr>
          <w:spacing w:val="-15"/>
        </w:rPr>
        <w:t xml:space="preserve"> </w:t>
      </w:r>
      <w:r>
        <w:rPr>
          <w:spacing w:val="-4"/>
        </w:rPr>
        <w:t>moment</w:t>
      </w:r>
      <w:r>
        <w:rPr>
          <w:spacing w:val="-16"/>
        </w:rPr>
        <w:t xml:space="preserve"> </w:t>
      </w:r>
      <w:r>
        <w:rPr>
          <w:spacing w:val="-4"/>
        </w:rPr>
        <w:t>et</w:t>
      </w:r>
      <w:r>
        <w:rPr>
          <w:spacing w:val="-15"/>
        </w:rPr>
        <w:t xml:space="preserve"> </w:t>
      </w:r>
      <w:r>
        <w:rPr>
          <w:spacing w:val="-4"/>
        </w:rPr>
        <w:t>d'annuler</w:t>
      </w:r>
      <w:r>
        <w:rPr>
          <w:spacing w:val="-15"/>
        </w:rPr>
        <w:t xml:space="preserve"> </w:t>
      </w:r>
      <w:r>
        <w:rPr>
          <w:spacing w:val="-4"/>
        </w:rPr>
        <w:t>tout</w:t>
      </w:r>
      <w:r>
        <w:rPr>
          <w:spacing w:val="-15"/>
        </w:rPr>
        <w:t xml:space="preserve"> </w:t>
      </w:r>
      <w:r>
        <w:rPr>
          <w:spacing w:val="-4"/>
        </w:rPr>
        <w:t>pari</w:t>
      </w:r>
      <w:r>
        <w:rPr>
          <w:spacing w:val="-15"/>
        </w:rPr>
        <w:t xml:space="preserve"> </w:t>
      </w:r>
      <w:r>
        <w:rPr>
          <w:spacing w:val="-4"/>
        </w:rPr>
        <w:t>en</w:t>
      </w:r>
      <w:r>
        <w:rPr>
          <w:spacing w:val="-14"/>
        </w:rPr>
        <w:t xml:space="preserve"> </w:t>
      </w:r>
      <w:r>
        <w:rPr>
          <w:spacing w:val="-5"/>
        </w:rPr>
        <w:t>cas</w:t>
      </w:r>
    </w:p>
    <w:p w:rsidR="00367249" w:rsidRDefault="00D94C73">
      <w:pPr>
        <w:pStyle w:val="BodyText"/>
        <w:spacing w:before="44"/>
      </w:pPr>
      <w:proofErr w:type="gramStart"/>
      <w:r>
        <w:rPr>
          <w:spacing w:val="-4"/>
        </w:rPr>
        <w:t>de</w:t>
      </w:r>
      <w:proofErr w:type="gramEnd"/>
      <w:r>
        <w:rPr>
          <w:spacing w:val="-13"/>
        </w:rPr>
        <w:t xml:space="preserve"> </w:t>
      </w:r>
      <w:r>
        <w:rPr>
          <w:spacing w:val="-4"/>
        </w:rPr>
        <w:t>pratique</w:t>
      </w:r>
      <w:r>
        <w:rPr>
          <w:spacing w:val="-12"/>
        </w:rPr>
        <w:t xml:space="preserve"> </w:t>
      </w:r>
      <w:r>
        <w:rPr>
          <w:spacing w:val="-4"/>
        </w:rPr>
        <w:t>irrégulière.</w:t>
      </w:r>
    </w:p>
    <w:p w:rsidR="00367249" w:rsidRDefault="00367249">
      <w:pPr>
        <w:pStyle w:val="BodyText"/>
        <w:spacing w:before="86"/>
        <w:ind w:left="0"/>
      </w:pPr>
    </w:p>
    <w:p w:rsidR="00367249" w:rsidRDefault="00D94C73">
      <w:pPr>
        <w:pStyle w:val="BodyText"/>
        <w:spacing w:before="1"/>
      </w:pPr>
      <w:r>
        <w:rPr>
          <w:spacing w:val="-4"/>
        </w:rPr>
        <w:t>Les</w:t>
      </w:r>
      <w:r>
        <w:rPr>
          <w:spacing w:val="-11"/>
        </w:rPr>
        <w:t xml:space="preserve"> </w:t>
      </w:r>
      <w:r>
        <w:rPr>
          <w:spacing w:val="-4"/>
        </w:rPr>
        <w:t>Conditions</w:t>
      </w:r>
      <w:r>
        <w:rPr>
          <w:spacing w:val="-11"/>
        </w:rPr>
        <w:t xml:space="preserve"> </w:t>
      </w:r>
      <w:r>
        <w:rPr>
          <w:spacing w:val="-4"/>
        </w:rPr>
        <w:t>Générales</w:t>
      </w:r>
      <w:r>
        <w:rPr>
          <w:spacing w:val="-11"/>
        </w:rPr>
        <w:t xml:space="preserve"> </w:t>
      </w:r>
      <w:r>
        <w:rPr>
          <w:spacing w:val="-4"/>
        </w:rPr>
        <w:t>s'appliquent</w:t>
      </w:r>
      <w:r>
        <w:rPr>
          <w:spacing w:val="-11"/>
        </w:rPr>
        <w:t xml:space="preserve"> </w:t>
      </w:r>
      <w:r>
        <w:rPr>
          <w:spacing w:val="-4"/>
        </w:rPr>
        <w:t>à</w:t>
      </w:r>
      <w:r>
        <w:rPr>
          <w:spacing w:val="-10"/>
        </w:rPr>
        <w:t xml:space="preserve"> </w:t>
      </w:r>
      <w:r>
        <w:rPr>
          <w:spacing w:val="-4"/>
        </w:rPr>
        <w:t>cette</w:t>
      </w:r>
      <w:r>
        <w:rPr>
          <w:spacing w:val="-10"/>
        </w:rPr>
        <w:t xml:space="preserve"> </w:t>
      </w:r>
      <w:r>
        <w:rPr>
          <w:spacing w:val="-4"/>
        </w:rPr>
        <w:t>offre.</w:t>
      </w:r>
    </w:p>
    <w:sectPr w:rsidR="00367249">
      <w:type w:val="continuous"/>
      <w:pgSz w:w="11910" w:h="16840"/>
      <w:pgMar w:top="1920" w:right="1417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7249"/>
    <w:rsid w:val="00367249"/>
    <w:rsid w:val="00D9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60E46"/>
  <w15:docId w15:val="{1FABF91C-C0FD-49CF-98A1-D277A8B9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1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14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Armine Vardanyan</cp:lastModifiedBy>
  <cp:revision>2</cp:revision>
  <dcterms:created xsi:type="dcterms:W3CDTF">2025-05-06T09:27:00Z</dcterms:created>
  <dcterms:modified xsi:type="dcterms:W3CDTF">2025-05-06T09:27:00Z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Word LTSC</vt:lpwstr>
  </property>
</Properties>
</file>